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5B" w:rsidRDefault="00CC6A38" w:rsidP="00D370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="008165B6">
        <w:rPr>
          <w:rFonts w:ascii="Times New Roman" w:hAnsi="Times New Roman"/>
          <w:sz w:val="24"/>
        </w:rPr>
        <w:t>fixed effect model of oil price shocks &amp; exchange rate volatilities</w:t>
      </w:r>
      <w:r w:rsidR="007F1C5B">
        <w:rPr>
          <w:rFonts w:ascii="Times New Roman" w:hAnsi="Times New Roman"/>
          <w:sz w:val="24"/>
        </w:rPr>
        <w:t xml:space="preserve"> is developed</w:t>
      </w:r>
    </w:p>
    <w:p w:rsidR="00BB2D06" w:rsidRDefault="008165B6" w:rsidP="00D370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16137">
        <w:rPr>
          <w:rFonts w:ascii="Times New Roman" w:hAnsi="Times New Roman"/>
          <w:sz w:val="24"/>
          <w:szCs w:val="24"/>
        </w:rPr>
        <w:t>inear and asymmetric effects of oil price shocks on real GDP</w:t>
      </w:r>
      <w:r>
        <w:rPr>
          <w:rFonts w:ascii="Times New Roman" w:hAnsi="Times New Roman"/>
          <w:sz w:val="24"/>
          <w:szCs w:val="24"/>
        </w:rPr>
        <w:t xml:space="preserve"> </w:t>
      </w:r>
      <w:r w:rsidR="00B26AAB">
        <w:rPr>
          <w:rFonts w:ascii="Times New Roman" w:hAnsi="Times New Roman"/>
          <w:sz w:val="24"/>
          <w:szCs w:val="24"/>
        </w:rPr>
        <w:t>exist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</w:p>
    <w:p w:rsidR="00D370D3" w:rsidRPr="008165B6" w:rsidRDefault="008165B6" w:rsidP="00D370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616137">
        <w:rPr>
          <w:rFonts w:ascii="Times New Roman" w:hAnsi="Times New Roman"/>
          <w:sz w:val="24"/>
          <w:szCs w:val="24"/>
        </w:rPr>
        <w:t xml:space="preserve">exchange rate volatility negatively and significantly </w:t>
      </w:r>
      <w:r>
        <w:rPr>
          <w:rFonts w:ascii="Times New Roman" w:hAnsi="Times New Roman"/>
          <w:sz w:val="24"/>
          <w:szCs w:val="24"/>
        </w:rPr>
        <w:t>affects</w:t>
      </w:r>
      <w:r w:rsidRPr="00616137">
        <w:rPr>
          <w:rFonts w:ascii="Times New Roman" w:hAnsi="Times New Roman"/>
          <w:sz w:val="24"/>
          <w:szCs w:val="24"/>
        </w:rPr>
        <w:t xml:space="preserve"> real GDP </w:t>
      </w:r>
    </w:p>
    <w:p w:rsidR="008165B6" w:rsidRPr="00D370D3" w:rsidRDefault="008165B6" w:rsidP="00D370D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Monetary policies </w:t>
      </w:r>
      <w:r w:rsidRPr="00616137">
        <w:rPr>
          <w:rFonts w:ascii="Times New Roman" w:hAnsi="Times New Roman"/>
          <w:sz w:val="24"/>
          <w:szCs w:val="24"/>
        </w:rPr>
        <w:t xml:space="preserve">to stabilize </w:t>
      </w:r>
      <w:r>
        <w:rPr>
          <w:rFonts w:ascii="Times New Roman" w:hAnsi="Times New Roman"/>
          <w:sz w:val="24"/>
          <w:szCs w:val="24"/>
        </w:rPr>
        <w:t>volatile</w:t>
      </w:r>
      <w:r w:rsidRPr="00616137">
        <w:rPr>
          <w:rFonts w:ascii="Times New Roman" w:hAnsi="Times New Roman"/>
          <w:sz w:val="24"/>
          <w:szCs w:val="24"/>
        </w:rPr>
        <w:t xml:space="preserve"> exchange rate regime</w:t>
      </w:r>
      <w:r w:rsidRPr="00616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required</w:t>
      </w:r>
      <w:r w:rsidRPr="00616137">
        <w:rPr>
          <w:rFonts w:ascii="Times New Roman" w:hAnsi="Times New Roman"/>
          <w:sz w:val="24"/>
          <w:szCs w:val="24"/>
        </w:rPr>
        <w:t xml:space="preserve"> </w:t>
      </w:r>
    </w:p>
    <w:sectPr w:rsidR="008165B6" w:rsidRPr="00D37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2817"/>
    <w:multiLevelType w:val="hybridMultilevel"/>
    <w:tmpl w:val="47C0F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D3"/>
    <w:rsid w:val="00233415"/>
    <w:rsid w:val="007F1C5B"/>
    <w:rsid w:val="008165B6"/>
    <w:rsid w:val="00B26AAB"/>
    <w:rsid w:val="00BB2D06"/>
    <w:rsid w:val="00CC6A38"/>
    <w:rsid w:val="00D370D3"/>
    <w:rsid w:val="00F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SimSun" w:hAnsi="Calibri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SimSun" w:hAnsi="Calibri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ABIMELECH</dc:creator>
  <cp:lastModifiedBy>ABIMELECH</cp:lastModifiedBy>
  <cp:revision>4</cp:revision>
  <dcterms:created xsi:type="dcterms:W3CDTF">2017-02-25T11:02:00Z</dcterms:created>
  <dcterms:modified xsi:type="dcterms:W3CDTF">2017-03-12T09:04:00Z</dcterms:modified>
</cp:coreProperties>
</file>